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E62D88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9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>bis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6F7392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9C1E58">
        <w:rPr>
          <w:rFonts w:ascii="Arial" w:hAnsi="Arial"/>
          <w:bCs/>
          <w:color w:val="000000"/>
          <w:sz w:val="22"/>
          <w:lang w:val="en-US"/>
        </w:rPr>
        <w:t>R3-23</w:t>
      </w:r>
      <w:r w:rsidR="009C1E58">
        <w:rPr>
          <w:rFonts w:ascii="Arial" w:hAnsi="Arial" w:hint="eastAsia"/>
          <w:bCs/>
          <w:color w:val="000000"/>
          <w:sz w:val="22"/>
          <w:lang w:val="en-US"/>
        </w:rPr>
        <w:t>1560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8464FC" w:rsidRPr="00E62D88" w:rsidRDefault="00900D2B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 w:rsidRPr="00E62D88">
        <w:rPr>
          <w:rFonts w:ascii="Arial" w:hAnsi="Arial"/>
          <w:bCs/>
          <w:color w:val="000000"/>
          <w:sz w:val="22"/>
          <w:lang w:val="en-US"/>
        </w:rPr>
        <w:t>Online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Pr="00E62D88">
        <w:rPr>
          <w:rFonts w:ascii="Arial" w:hAnsi="Arial"/>
          <w:bCs/>
          <w:color w:val="000000"/>
          <w:sz w:val="22"/>
          <w:lang w:val="en-US"/>
        </w:rPr>
        <w:t>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7</w:t>
      </w:r>
      <w:r w:rsidR="00115ACF"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Pr="00E62D88">
        <w:rPr>
          <w:rFonts w:ascii="Arial" w:hAnsi="Arial"/>
          <w:bCs/>
          <w:color w:val="000000"/>
          <w:sz w:val="22"/>
          <w:lang w:val="en-US"/>
        </w:rPr>
        <w:t>26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Pr="00E62D88">
        <w:rPr>
          <w:rFonts w:ascii="Arial" w:hAnsi="Arial"/>
          <w:bCs/>
          <w:color w:val="000000"/>
          <w:sz w:val="22"/>
          <w:lang w:val="en-US"/>
        </w:rPr>
        <w:t>April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, 2023</w:t>
      </w:r>
    </w:p>
    <w:p w:rsidR="00115ACF" w:rsidRPr="00E62D88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070249">
        <w:rPr>
          <w:rFonts w:ascii="Arial" w:hAnsi="Arial" w:hint="eastAsia"/>
          <w:bCs/>
          <w:color w:val="000000"/>
          <w:sz w:val="22"/>
          <w:lang w:val="en-US"/>
        </w:rPr>
        <w:t>8.3</w:t>
      </w:r>
      <w:bookmarkStart w:id="1" w:name="_GoBack"/>
      <w:bookmarkEnd w:id="1"/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070249">
        <w:rPr>
          <w:rFonts w:ascii="Arial" w:hAnsi="Arial"/>
          <w:bCs/>
          <w:color w:val="000000"/>
          <w:sz w:val="22"/>
          <w:lang w:val="en-US"/>
        </w:rPr>
        <w:t xml:space="preserve">Discussion on </w:t>
      </w:r>
      <w:r w:rsidR="00070249">
        <w:rPr>
          <w:rFonts w:ascii="Arial" w:hAnsi="Arial" w:hint="eastAsia"/>
          <w:bCs/>
          <w:color w:val="000000"/>
          <w:sz w:val="22"/>
          <w:lang w:val="en-US"/>
        </w:rPr>
        <w:t>RAN information exposure for XRM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2" w:name="_Ref178064866"/>
    </w:p>
    <w:p w:rsidR="00E71864" w:rsidRPr="00E62D88" w:rsidRDefault="003A0147" w:rsidP="009C0AC0">
      <w:pPr>
        <w:rPr>
          <w:rFonts w:ascii="Times New Roman" w:hAnsi="Times New Roman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last RAN3 meeting, </w:t>
      </w:r>
      <w:r w:rsidR="00432936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received LS [1] from SA2 about RAN </w:t>
      </w:r>
      <w:r w:rsidR="00432936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432936">
        <w:rPr>
          <w:rFonts w:ascii="Times New Roman" w:eastAsia="等线" w:hAnsi="Times New Roman" w:hint="eastAsia"/>
          <w:sz w:val="22"/>
          <w:szCs w:val="22"/>
          <w:lang w:val="en-US"/>
        </w:rPr>
        <w:t xml:space="preserve"> exposure for XRM.</w:t>
      </w:r>
    </w:p>
    <w:p w:rsidR="00432936" w:rsidRDefault="00432936" w:rsidP="00432936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:rsidR="00432936" w:rsidRDefault="00432936" w:rsidP="00432936">
      <w:r>
        <w:rPr>
          <w:rFonts w:eastAsia="等线" w:hint="eastAsia"/>
        </w:rPr>
        <w:t xml:space="preserve">SA2 is discussing the </w:t>
      </w:r>
      <w:r>
        <w:rPr>
          <w:rFonts w:eastAsia="等线"/>
        </w:rPr>
        <w:t>following new functionalit</w:t>
      </w:r>
      <w:r>
        <w:rPr>
          <w:rFonts w:eastAsia="等线" w:hint="eastAsia"/>
        </w:rPr>
        <w:t>ies</w:t>
      </w:r>
      <w:r>
        <w:rPr>
          <w:rFonts w:eastAsia="等线"/>
        </w:rPr>
        <w:t xml:space="preserve"> exposing NG-RAN information in the specifications under SA2 control: </w:t>
      </w:r>
    </w:p>
    <w:p w:rsidR="00432936" w:rsidRDefault="00432936" w:rsidP="00432936">
      <w:pPr>
        <w:pStyle w:val="B1"/>
        <w:spacing w:after="0"/>
        <w:ind w:left="720" w:firstLine="0"/>
        <w:jc w:val="both"/>
      </w:pPr>
      <w:r>
        <w:t>- For</w:t>
      </w:r>
      <w:r w:rsidRPr="00DC152F">
        <w:t xml:space="preserve"> QoS Notification Control for GBR QoS Flow as defined in clause 5.7.2.4</w:t>
      </w:r>
      <w:r>
        <w:t xml:space="preserve"> of TS 23.501</w:t>
      </w:r>
      <w:r w:rsidRPr="00DC152F">
        <w:t xml:space="preserve">, </w:t>
      </w:r>
      <w:r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</w:p>
    <w:p w:rsidR="00432936" w:rsidRDefault="00432936" w:rsidP="00432936">
      <w:pPr>
        <w:pStyle w:val="B1"/>
        <w:spacing w:after="0"/>
        <w:ind w:left="720" w:firstLine="0"/>
        <w:jc w:val="both"/>
      </w:pPr>
    </w:p>
    <w:p w:rsidR="00432936" w:rsidRDefault="00432936" w:rsidP="00432936">
      <w:pPr>
        <w:pStyle w:val="B1"/>
        <w:spacing w:after="0"/>
        <w:ind w:left="720" w:firstLine="0"/>
        <w:jc w:val="both"/>
        <w:rPr>
          <w:lang w:eastAsia="zh-CN"/>
        </w:rPr>
      </w:pPr>
      <w:r>
        <w:t xml:space="preserve">- Based on SMF request over NGAP, data rate information on </w:t>
      </w:r>
      <w:proofErr w:type="gramStart"/>
      <w:r>
        <w:t>a per</w:t>
      </w:r>
      <w:proofErr w:type="gramEnd"/>
      <w:r>
        <w:t xml:space="preserve"> QoS Flow basis may be measured and exposed via NGAP to SMF</w:t>
      </w:r>
      <w:r>
        <w:rPr>
          <w:rFonts w:hint="eastAsia"/>
          <w:lang w:eastAsia="zh-CN"/>
        </w:rPr>
        <w:t xml:space="preserve"> </w:t>
      </w:r>
      <w:r w:rsidRPr="00E614EF">
        <w:rPr>
          <w:rFonts w:hint="eastAsia"/>
          <w:lang w:eastAsia="zh-CN"/>
        </w:rPr>
        <w:t>or via GTP-U to UPF.</w:t>
      </w:r>
    </w:p>
    <w:p w:rsidR="00432936" w:rsidRDefault="00432936" w:rsidP="00432936">
      <w:pPr>
        <w:pStyle w:val="B1"/>
        <w:spacing w:after="0"/>
        <w:ind w:left="720" w:firstLine="0"/>
        <w:jc w:val="both"/>
      </w:pPr>
    </w:p>
    <w:p w:rsidR="00432936" w:rsidRPr="00A3224D" w:rsidRDefault="00432936" w:rsidP="00432936">
      <w:pPr>
        <w:rPr>
          <w:rFonts w:eastAsia="等线"/>
        </w:rPr>
      </w:pPr>
      <w:r w:rsidRPr="00A3224D">
        <w:rPr>
          <w:rFonts w:eastAsia="等线"/>
        </w:rPr>
        <w:t>SA2 asks RAN3 to provide feedback</w:t>
      </w:r>
      <w:r>
        <w:rPr>
          <w:rFonts w:eastAsia="等线"/>
        </w:rPr>
        <w:t>s</w:t>
      </w:r>
      <w:r>
        <w:rPr>
          <w:rFonts w:eastAsia="等线" w:hint="eastAsia"/>
        </w:rPr>
        <w:t xml:space="preserve"> on the above functionalities</w:t>
      </w:r>
      <w:r w:rsidRPr="00A3224D">
        <w:rPr>
          <w:rFonts w:eastAsia="等线"/>
        </w:rPr>
        <w:t>.</w:t>
      </w:r>
    </w:p>
    <w:p w:rsidR="0098799F" w:rsidRPr="00432936" w:rsidRDefault="00432936" w:rsidP="00432936">
      <w:pPr>
        <w:pStyle w:val="1"/>
        <w:numPr>
          <w:ilvl w:val="0"/>
          <w:numId w:val="20"/>
        </w:numPr>
        <w:rPr>
          <w:rFonts w:cs="Arial"/>
          <w:lang w:val="en-US" w:eastAsia="zh-CN"/>
        </w:rPr>
      </w:pPr>
      <w:r w:rsidRPr="00432936">
        <w:rPr>
          <w:rFonts w:cs="Arial"/>
          <w:lang w:val="en-US"/>
        </w:rPr>
        <w:t xml:space="preserve"> </w:t>
      </w:r>
      <w:r w:rsidR="009C0AC0" w:rsidRPr="00432936">
        <w:rPr>
          <w:rFonts w:cs="Arial"/>
          <w:lang w:val="en-US"/>
        </w:rPr>
        <w:t>Discussion</w:t>
      </w:r>
      <w:bookmarkEnd w:id="2"/>
    </w:p>
    <w:p w:rsidR="00CF3E97" w:rsidRDefault="00CF3E97" w:rsidP="00CF3E9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 w:firstLine="0"/>
        <w:jc w:val="both"/>
      </w:pPr>
      <w:r>
        <w:t>- For</w:t>
      </w:r>
      <w:r w:rsidRPr="00DC152F">
        <w:t xml:space="preserve"> QoS Notification Control for GBR QoS Flow as defined in clause 5.7.2.4</w:t>
      </w:r>
      <w:r>
        <w:t xml:space="preserve"> of TS 23.501</w:t>
      </w:r>
      <w:r w:rsidRPr="00DC152F">
        <w:t xml:space="preserve">, </w:t>
      </w:r>
      <w:r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</w:p>
    <w:p w:rsidR="00E9023E" w:rsidRDefault="00F44A41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F44A41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F44A41">
        <w:rPr>
          <w:rFonts w:ascii="Times New Roman" w:eastAsia="等线" w:hAnsi="Times New Roman" w:hint="eastAsia"/>
          <w:sz w:val="22"/>
          <w:szCs w:val="22"/>
          <w:lang w:val="en-US"/>
        </w:rPr>
        <w:t xml:space="preserve">his is a UP based solution to support </w:t>
      </w:r>
      <w:r w:rsidRPr="00F44A41">
        <w:rPr>
          <w:rFonts w:ascii="Times New Roman" w:eastAsia="等线" w:hAnsi="Times New Roman"/>
          <w:sz w:val="22"/>
          <w:szCs w:val="22"/>
          <w:lang w:val="en-US"/>
        </w:rPr>
        <w:t>QoS Notification Control for GBR QoS Flow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considered that this function already has been </w:t>
      </w:r>
      <w:r>
        <w:rPr>
          <w:rFonts w:ascii="Times New Roman" w:eastAsia="等线" w:hAnsi="Times New Roman"/>
          <w:sz w:val="22"/>
          <w:szCs w:val="22"/>
          <w:lang w:val="en-US"/>
        </w:rPr>
        <w:t>support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CP based as below</w:t>
      </w:r>
      <w:r w:rsidR="001673B7">
        <w:rPr>
          <w:rFonts w:ascii="Times New Roman" w:eastAsia="等线" w:hAnsi="Times New Roman" w:hint="eastAsia"/>
          <w:sz w:val="22"/>
          <w:szCs w:val="22"/>
          <w:lang w:val="en-US"/>
        </w:rPr>
        <w:t xml:space="preserve"> [2]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are not sure the benefit </w:t>
      </w:r>
      <w:r w:rsidR="005B03D9">
        <w:rPr>
          <w:rFonts w:ascii="Times New Roman" w:eastAsia="等线" w:hAnsi="Times New Roman" w:hint="eastAsia"/>
          <w:sz w:val="22"/>
          <w:szCs w:val="22"/>
          <w:lang w:val="en-US"/>
        </w:rPr>
        <w:t>of supporting UP based solution.</w:t>
      </w:r>
      <w:r w:rsidR="001673B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673B7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1673B7">
        <w:rPr>
          <w:rFonts w:ascii="Times New Roman" w:eastAsia="等线" w:hAnsi="Times New Roman" w:hint="eastAsia"/>
          <w:sz w:val="22"/>
          <w:szCs w:val="22"/>
          <w:lang w:val="en-US"/>
        </w:rPr>
        <w:t>t will introduce additional function for UPF but no additional benefit is obtained.</w:t>
      </w:r>
    </w:p>
    <w:p w:rsidR="001673B7" w:rsidRPr="001673B7" w:rsidRDefault="001673B7" w:rsidP="001673B7">
      <w:pPr>
        <w:overflowPunct/>
        <w:autoSpaceDE/>
        <w:autoSpaceDN/>
        <w:adjustRightInd/>
        <w:spacing w:beforeLines="50" w:before="120" w:afterLines="50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bookmarkStart w:id="3" w:name="_Toc64445858"/>
      <w:bookmarkStart w:id="4" w:name="_Toc73981728"/>
      <w:bookmarkStart w:id="5" w:name="_Toc88651817"/>
      <w:bookmarkStart w:id="6" w:name="_Toc97890860"/>
      <w:bookmarkStart w:id="7" w:name="_Toc99122935"/>
      <w:bookmarkStart w:id="8" w:name="_Toc99661738"/>
      <w:bookmarkStart w:id="9" w:name="_Toc105151799"/>
      <w:bookmarkStart w:id="10" w:name="_Toc105173605"/>
      <w:bookmarkStart w:id="11" w:name="_Toc106108604"/>
      <w:bookmarkStart w:id="12" w:name="_Toc106122509"/>
      <w:bookmarkStart w:id="13" w:name="_Toc107409062"/>
      <w:bookmarkStart w:id="14" w:name="_Toc112756251"/>
      <w:bookmarkStart w:id="15" w:name="_Toc120536745"/>
      <w:r w:rsidRPr="001673B7">
        <w:rPr>
          <w:rFonts w:ascii="Times New Roman" w:eastAsia="等线" w:hAnsi="Times New Roman"/>
          <w:sz w:val="22"/>
          <w:szCs w:val="22"/>
        </w:rPr>
        <w:t>8.2.4</w:t>
      </w:r>
      <w:r w:rsidRPr="001673B7">
        <w:rPr>
          <w:rFonts w:ascii="Times New Roman" w:eastAsia="等线" w:hAnsi="Times New Roman"/>
          <w:sz w:val="22"/>
          <w:szCs w:val="22"/>
        </w:rPr>
        <w:tab/>
        <w:t>PDU Session Resource Notify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673B7" w:rsidRDefault="001673B7" w:rsidP="001673B7">
      <w:pPr>
        <w:spacing w:after="180"/>
        <w:jc w:val="left"/>
        <w:rPr>
          <w:rFonts w:ascii="Times New Roman" w:hAnsi="Times New Roman"/>
        </w:rPr>
      </w:pPr>
      <w:r w:rsidRPr="001673B7">
        <w:rPr>
          <w:rFonts w:ascii="Times New Roman" w:hAnsi="Times New Roman"/>
          <w:lang w:eastAsia="ko-KR"/>
        </w:rPr>
        <w:t xml:space="preserve">The purpose of the PDU Session Resource Notify procedure is to </w:t>
      </w:r>
      <w:r w:rsidRPr="001673B7">
        <w:rPr>
          <w:rFonts w:ascii="Times New Roman" w:hAnsi="Times New Roman"/>
          <w:highlight w:val="yellow"/>
          <w:lang w:eastAsia="ko-KR"/>
        </w:rPr>
        <w:t>notify that the already established QoS flow(s) or PDU session(s) for a given UE</w:t>
      </w:r>
      <w:r w:rsidRPr="001673B7">
        <w:rPr>
          <w:rFonts w:ascii="Times New Roman" w:hAnsi="Times New Roman"/>
          <w:lang w:eastAsia="ko-KR"/>
        </w:rPr>
        <w:t xml:space="preserve"> are released or </w:t>
      </w:r>
      <w:r w:rsidRPr="001673B7">
        <w:rPr>
          <w:rFonts w:ascii="Times New Roman" w:hAnsi="Times New Roman"/>
          <w:highlight w:val="yellow"/>
          <w:lang w:eastAsia="ko-KR"/>
        </w:rPr>
        <w:t>not fulfilled anymore or fulfilled again by the NG-RAN node for which notification control is requested</w:t>
      </w:r>
      <w:r w:rsidRPr="001673B7">
        <w:rPr>
          <w:rFonts w:ascii="Times New Roman" w:hAnsi="Times New Roman"/>
          <w:lang w:eastAsia="ko-KR"/>
        </w:rPr>
        <w:t>. It is also used to notify that the updated QoS parameters during the Path Switch Request procedure are not successfully accepted by the NG-RAN node. The procedure uses UE-associated signalling.</w:t>
      </w:r>
    </w:p>
    <w:p w:rsidR="00E9023E" w:rsidRPr="00E9023E" w:rsidRDefault="00E9023E" w:rsidP="00E9023E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9023E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9023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</w:t>
      </w:r>
      <w:r w:rsidRPr="00E9023E">
        <w:rPr>
          <w:rFonts w:ascii="Times New Roman" w:eastAsia="等线" w:hAnsi="Times New Roman"/>
          <w:b/>
          <w:sz w:val="22"/>
          <w:szCs w:val="22"/>
          <w:lang w:val="en-US"/>
        </w:rPr>
        <w:t>QoS Notification Control for GBR QoS Flow has been support in CP based</w:t>
      </w:r>
      <w:r w:rsidRPr="00E9023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ot sure the additional benefit to support UP based solution.</w:t>
      </w:r>
    </w:p>
    <w:p w:rsidR="001673B7" w:rsidRPr="00B7008B" w:rsidRDefault="00B7008B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7008B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>roposal 1: RAN3 do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es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not </w:t>
      </w:r>
      <w:r w:rsidR="0043694B">
        <w:rPr>
          <w:rFonts w:ascii="Times New Roman" w:eastAsia="等线" w:hAnsi="Times New Roman" w:hint="eastAsia"/>
          <w:b/>
          <w:sz w:val="22"/>
          <w:szCs w:val="22"/>
          <w:lang w:val="en-US"/>
        </w:rPr>
        <w:t>introduce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43694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 w:rsidR="0043694B">
        <w:rPr>
          <w:rFonts w:ascii="Times New Roman" w:eastAsia="等线" w:hAnsi="Times New Roman"/>
          <w:b/>
          <w:sz w:val="22"/>
          <w:szCs w:val="22"/>
          <w:lang w:val="en-US"/>
        </w:rPr>
        <w:t>mechanism</w:t>
      </w:r>
      <w:r w:rsidR="0043694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</w:t>
      </w:r>
      <w:r w:rsidRPr="00B7008B">
        <w:rPr>
          <w:rFonts w:ascii="Times New Roman" w:eastAsia="等线" w:hAnsi="Times New Roman"/>
          <w:b/>
          <w:sz w:val="22"/>
          <w:szCs w:val="22"/>
          <w:lang w:val="en-US"/>
        </w:rPr>
        <w:t>QoS Notification Control for GBR QoS Flow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UP.</w:t>
      </w:r>
    </w:p>
    <w:p w:rsidR="00B7008B" w:rsidRDefault="00B7008B" w:rsidP="00B7008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 w:firstLine="0"/>
        <w:jc w:val="both"/>
        <w:rPr>
          <w:lang w:eastAsia="zh-CN"/>
        </w:rPr>
      </w:pPr>
      <w:r>
        <w:t xml:space="preserve">- Based on SMF request over NGAP, data rate information on </w:t>
      </w:r>
      <w:proofErr w:type="gramStart"/>
      <w:r>
        <w:t>a per</w:t>
      </w:r>
      <w:proofErr w:type="gramEnd"/>
      <w:r>
        <w:t xml:space="preserve"> QoS Flow basis may be measured and exposed via NGAP to SMF</w:t>
      </w:r>
      <w:r>
        <w:rPr>
          <w:rFonts w:hint="eastAsia"/>
          <w:lang w:eastAsia="zh-CN"/>
        </w:rPr>
        <w:t xml:space="preserve"> </w:t>
      </w:r>
      <w:r w:rsidRPr="00E614EF">
        <w:rPr>
          <w:rFonts w:hint="eastAsia"/>
          <w:lang w:eastAsia="zh-CN"/>
        </w:rPr>
        <w:t>or via GTP-U to UPF.</w:t>
      </w:r>
    </w:p>
    <w:p w:rsidR="00E9023E" w:rsidRDefault="00280AFE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the current specification, t</w:t>
      </w:r>
      <w:r w:rsidR="00F77B78">
        <w:rPr>
          <w:rFonts w:ascii="Times New Roman" w:eastAsia="等线" w:hAnsi="Times New Roman" w:hint="eastAsia"/>
          <w:sz w:val="22"/>
          <w:szCs w:val="22"/>
        </w:rPr>
        <w:t xml:space="preserve">he UL/DL data rate i.e. </w:t>
      </w:r>
      <w:r w:rsidRPr="00280AFE">
        <w:rPr>
          <w:rFonts w:ascii="Times New Roman" w:eastAsia="等线" w:hAnsi="Times New Roman"/>
          <w:sz w:val="22"/>
          <w:szCs w:val="22"/>
        </w:rPr>
        <w:t>Guaranteed Flow Bit Rate Downlink</w:t>
      </w:r>
      <w:r>
        <w:rPr>
          <w:rFonts w:ascii="Times New Roman" w:eastAsia="等线" w:hAnsi="Times New Roman" w:hint="eastAsia"/>
          <w:sz w:val="22"/>
          <w:szCs w:val="22"/>
        </w:rPr>
        <w:t xml:space="preserve">/Uplink </w:t>
      </w:r>
      <w:r w:rsidR="00F77B78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F77B78" w:rsidRPr="00F77B78">
        <w:rPr>
          <w:rFonts w:ascii="Times New Roman" w:eastAsia="等线" w:hAnsi="Times New Roman"/>
          <w:sz w:val="22"/>
          <w:szCs w:val="22"/>
        </w:rPr>
        <w:t>Alternative QoS Parameters Set List</w:t>
      </w:r>
      <w:r w:rsidR="00F77B78">
        <w:rPr>
          <w:rFonts w:ascii="Times New Roman" w:eastAsia="等线" w:hAnsi="Times New Roman" w:hint="eastAsia"/>
          <w:sz w:val="22"/>
          <w:szCs w:val="22"/>
        </w:rPr>
        <w:t xml:space="preserve"> can be </w:t>
      </w:r>
      <w:r w:rsidR="00B11012">
        <w:rPr>
          <w:rFonts w:ascii="Times New Roman" w:eastAsia="等线" w:hAnsi="Times New Roman" w:hint="eastAsia"/>
          <w:sz w:val="22"/>
          <w:szCs w:val="22"/>
        </w:rPr>
        <w:t xml:space="preserve">indicated to gNB. </w:t>
      </w:r>
      <w:r w:rsidR="00B11012">
        <w:rPr>
          <w:rFonts w:ascii="Times New Roman" w:eastAsia="等线" w:hAnsi="Times New Roman"/>
          <w:sz w:val="22"/>
          <w:szCs w:val="22"/>
        </w:rPr>
        <w:t>I</w:t>
      </w:r>
      <w:r w:rsidR="00B11012">
        <w:rPr>
          <w:rFonts w:ascii="Times New Roman" w:eastAsia="等线" w:hAnsi="Times New Roman" w:hint="eastAsia"/>
          <w:sz w:val="22"/>
          <w:szCs w:val="22"/>
        </w:rPr>
        <w:t xml:space="preserve">f gNB cannot </w:t>
      </w:r>
      <w:r w:rsidR="00B11012">
        <w:rPr>
          <w:rFonts w:ascii="Times New Roman" w:eastAsia="等线" w:hAnsi="Times New Roman"/>
          <w:sz w:val="22"/>
          <w:szCs w:val="22"/>
        </w:rPr>
        <w:t>fulfil</w:t>
      </w:r>
      <w:r w:rsidR="00B11012">
        <w:rPr>
          <w:rFonts w:ascii="Times New Roman" w:eastAsia="等线" w:hAnsi="Times New Roman" w:hint="eastAsia"/>
          <w:sz w:val="22"/>
          <w:szCs w:val="22"/>
        </w:rPr>
        <w:t xml:space="preserve"> the QoS parameters, </w:t>
      </w:r>
      <w:r>
        <w:rPr>
          <w:rFonts w:ascii="Times New Roman" w:eastAsia="等线" w:hAnsi="Times New Roman" w:hint="eastAsia"/>
          <w:sz w:val="22"/>
          <w:szCs w:val="22"/>
        </w:rPr>
        <w:t xml:space="preserve">it will send </w:t>
      </w:r>
      <w:r w:rsidR="00CE623E" w:rsidRPr="00CE623E">
        <w:rPr>
          <w:rFonts w:ascii="Times New Roman" w:eastAsia="等线" w:hAnsi="Times New Roman"/>
          <w:sz w:val="22"/>
          <w:szCs w:val="22"/>
        </w:rPr>
        <w:t>"GFBR can no longer be guaranteed"</w:t>
      </w:r>
      <w:r w:rsidR="00EC49CD">
        <w:rPr>
          <w:rFonts w:ascii="Times New Roman" w:eastAsia="等线" w:hAnsi="Times New Roman" w:hint="eastAsia"/>
          <w:sz w:val="22"/>
          <w:szCs w:val="22"/>
        </w:rPr>
        <w:t xml:space="preserve"> indication to SMF</w:t>
      </w:r>
      <w:r w:rsidR="00CE623E" w:rsidRPr="00CE623E">
        <w:rPr>
          <w:rFonts w:ascii="Times New Roman" w:eastAsia="等线" w:hAnsi="Times New Roman"/>
          <w:sz w:val="22"/>
          <w:szCs w:val="22"/>
        </w:rPr>
        <w:t xml:space="preserve"> </w:t>
      </w:r>
      <w:r w:rsidR="00CE623E">
        <w:rPr>
          <w:rFonts w:ascii="Times New Roman" w:eastAsia="等线" w:hAnsi="Times New Roman" w:hint="eastAsia"/>
          <w:sz w:val="22"/>
          <w:szCs w:val="22"/>
        </w:rPr>
        <w:t>and</w:t>
      </w:r>
      <w:r w:rsidR="00CA78B9">
        <w:rPr>
          <w:rFonts w:ascii="Times New Roman" w:eastAsia="等线" w:hAnsi="Times New Roman" w:hint="eastAsia"/>
          <w:sz w:val="22"/>
          <w:szCs w:val="22"/>
        </w:rPr>
        <w:t>, if matched,</w:t>
      </w:r>
      <w:r w:rsidR="00CE623E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an alternative bit rate </w:t>
      </w:r>
      <w:r w:rsidR="00EC49CD">
        <w:rPr>
          <w:rFonts w:ascii="Times New Roman" w:eastAsia="等线" w:hAnsi="Times New Roman" w:hint="eastAsia"/>
          <w:sz w:val="22"/>
          <w:szCs w:val="22"/>
        </w:rPr>
        <w:t xml:space="preserve">can be </w:t>
      </w:r>
      <w:r>
        <w:rPr>
          <w:rFonts w:ascii="Times New Roman" w:eastAsia="等线" w:hAnsi="Times New Roman"/>
          <w:sz w:val="22"/>
          <w:szCs w:val="22"/>
        </w:rPr>
        <w:t>guarantee</w:t>
      </w:r>
      <w:r>
        <w:rPr>
          <w:rFonts w:ascii="Times New Roman" w:eastAsia="等线" w:hAnsi="Times New Roman" w:hint="eastAsia"/>
          <w:sz w:val="22"/>
          <w:szCs w:val="22"/>
        </w:rPr>
        <w:t xml:space="preserve">d </w:t>
      </w:r>
      <w:r w:rsidR="00CE623E">
        <w:rPr>
          <w:rFonts w:ascii="Times New Roman" w:eastAsia="等线" w:hAnsi="Times New Roman" w:hint="eastAsia"/>
          <w:sz w:val="22"/>
          <w:szCs w:val="22"/>
        </w:rPr>
        <w:t xml:space="preserve">by NG-RAN </w:t>
      </w:r>
      <w:r w:rsidR="00EC49CD">
        <w:rPr>
          <w:rFonts w:ascii="Times New Roman" w:eastAsia="等线" w:hAnsi="Times New Roman" w:hint="eastAsia"/>
          <w:sz w:val="22"/>
          <w:szCs w:val="22"/>
        </w:rPr>
        <w:t xml:space="preserve">also send </w:t>
      </w:r>
      <w:r w:rsidR="0007002F">
        <w:rPr>
          <w:rFonts w:ascii="Times New Roman" w:eastAsia="等线" w:hAnsi="Times New Roman" w:hint="eastAsia"/>
          <w:sz w:val="22"/>
          <w:szCs w:val="22"/>
        </w:rPr>
        <w:t>to SMF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74616F">
        <w:rPr>
          <w:rFonts w:ascii="Times New Roman" w:eastAsia="等线" w:hAnsi="Times New Roman"/>
          <w:sz w:val="22"/>
          <w:szCs w:val="22"/>
        </w:rPr>
        <w:t>A</w:t>
      </w:r>
      <w:r w:rsidR="0074616F">
        <w:rPr>
          <w:rFonts w:ascii="Times New Roman" w:eastAsia="等线" w:hAnsi="Times New Roman" w:hint="eastAsia"/>
          <w:sz w:val="22"/>
          <w:szCs w:val="22"/>
        </w:rPr>
        <w:t>fter that,</w:t>
      </w:r>
      <w:r w:rsidR="00EC49CD">
        <w:rPr>
          <w:rFonts w:ascii="Times New Roman" w:eastAsia="等线" w:hAnsi="Times New Roman" w:hint="eastAsia"/>
          <w:sz w:val="22"/>
          <w:szCs w:val="22"/>
        </w:rPr>
        <w:t xml:space="preserve"> the SMF may indicate the </w:t>
      </w:r>
      <w:r w:rsidR="00EC49CD" w:rsidRPr="00EC49CD">
        <w:rPr>
          <w:rFonts w:ascii="Times New Roman" w:eastAsia="等线" w:hAnsi="Times New Roman"/>
          <w:sz w:val="22"/>
          <w:szCs w:val="22"/>
        </w:rPr>
        <w:t xml:space="preserve">QoS parameters (i.e. 5QI, GFBR, MFBR) that the NG-RAN </w:t>
      </w:r>
      <w:r w:rsidR="0007002F">
        <w:rPr>
          <w:rFonts w:ascii="Times New Roman" w:eastAsia="等线" w:hAnsi="Times New Roman" w:hint="eastAsia"/>
          <w:sz w:val="22"/>
          <w:szCs w:val="22"/>
        </w:rPr>
        <w:t>could</w:t>
      </w:r>
      <w:r w:rsidR="00EC49CD" w:rsidRPr="00EC49CD">
        <w:rPr>
          <w:rFonts w:ascii="Times New Roman" w:eastAsia="等线" w:hAnsi="Times New Roman"/>
          <w:sz w:val="22"/>
          <w:szCs w:val="22"/>
        </w:rPr>
        <w:t xml:space="preserve"> </w:t>
      </w:r>
      <w:r w:rsidR="0007002F">
        <w:rPr>
          <w:rFonts w:ascii="Times New Roman" w:eastAsia="等线" w:hAnsi="Times New Roman" w:hint="eastAsia"/>
          <w:sz w:val="22"/>
          <w:szCs w:val="22"/>
        </w:rPr>
        <w:t xml:space="preserve">be </w:t>
      </w:r>
      <w:r w:rsidR="00EC49CD" w:rsidRPr="00EC49CD">
        <w:rPr>
          <w:rFonts w:ascii="Times New Roman" w:eastAsia="等线" w:hAnsi="Times New Roman"/>
          <w:sz w:val="22"/>
          <w:szCs w:val="22"/>
        </w:rPr>
        <w:t>fulfill</w:t>
      </w:r>
      <w:r w:rsidR="0007002F">
        <w:rPr>
          <w:rFonts w:ascii="Times New Roman" w:eastAsia="等线" w:hAnsi="Times New Roman" w:hint="eastAsia"/>
          <w:sz w:val="22"/>
          <w:szCs w:val="22"/>
        </w:rPr>
        <w:t>ed</w:t>
      </w:r>
      <w:r w:rsidR="00EC49CD" w:rsidRPr="00EC49CD">
        <w:rPr>
          <w:rFonts w:ascii="Times New Roman" w:eastAsia="等线" w:hAnsi="Times New Roman"/>
          <w:sz w:val="22"/>
          <w:szCs w:val="22"/>
        </w:rPr>
        <w:t xml:space="preserve"> for the QoS Flow</w:t>
      </w:r>
      <w:r w:rsidR="00EC49CD">
        <w:rPr>
          <w:rFonts w:ascii="Times New Roman" w:eastAsia="等线" w:hAnsi="Times New Roman" w:hint="eastAsia"/>
          <w:sz w:val="22"/>
          <w:szCs w:val="22"/>
        </w:rPr>
        <w:t xml:space="preserve"> to PCF</w:t>
      </w:r>
      <w:r w:rsidR="0074616F"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74616F" w:rsidRPr="00367E0D" w:rsidRDefault="0074616F" w:rsidP="0074616F">
      <w:pPr>
        <w:pStyle w:val="4"/>
      </w:pPr>
      <w:bookmarkStart w:id="16" w:name="_Toc45652419"/>
      <w:bookmarkStart w:id="17" w:name="_Toc45658851"/>
      <w:bookmarkStart w:id="18" w:name="_Toc45720671"/>
      <w:bookmarkStart w:id="19" w:name="_Toc45798549"/>
      <w:bookmarkStart w:id="20" w:name="_Toc45897938"/>
      <w:bookmarkStart w:id="21" w:name="_Toc51746142"/>
      <w:bookmarkStart w:id="22" w:name="_Toc64446406"/>
      <w:bookmarkStart w:id="23" w:name="_Toc73982276"/>
      <w:bookmarkStart w:id="24" w:name="_Toc88652365"/>
      <w:bookmarkStart w:id="25" w:name="_Toc97891408"/>
      <w:bookmarkStart w:id="26" w:name="_Toc99123551"/>
      <w:bookmarkStart w:id="27" w:name="_Toc99662356"/>
      <w:bookmarkStart w:id="28" w:name="_Toc105152423"/>
      <w:bookmarkStart w:id="29" w:name="_Toc105174229"/>
      <w:bookmarkStart w:id="30" w:name="_Toc106109227"/>
      <w:bookmarkStart w:id="31" w:name="_Toc107409685"/>
      <w:bookmarkStart w:id="32" w:name="_Toc112756874"/>
      <w:bookmarkStart w:id="33" w:name="_Toc120537368"/>
      <w:r w:rsidRPr="00367E0D">
        <w:lastRenderedPageBreak/>
        <w:t>9.3.1.15</w:t>
      </w:r>
      <w:r>
        <w:t>1</w:t>
      </w:r>
      <w:r w:rsidRPr="00367E0D">
        <w:tab/>
        <w:t>Alternative QoS Parameters Set List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74616F" w:rsidRPr="00D52E2F" w:rsidRDefault="0074616F" w:rsidP="0074616F"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4616F" w:rsidRPr="00D52E2F" w:rsidTr="009D7F92">
        <w:tc>
          <w:tcPr>
            <w:tcW w:w="2551" w:type="dxa"/>
          </w:tcPr>
          <w:p w:rsidR="0074616F" w:rsidRPr="00D52E2F" w:rsidRDefault="0074616F" w:rsidP="009D7F92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74616F" w:rsidRPr="00D52E2F" w:rsidRDefault="0074616F" w:rsidP="009D7F92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</w:tr>
      <w:tr w:rsidR="0074616F" w:rsidRPr="00D52E2F" w:rsidTr="009D7F92">
        <w:tc>
          <w:tcPr>
            <w:tcW w:w="2551" w:type="dxa"/>
          </w:tcPr>
          <w:p w:rsidR="0074616F" w:rsidRPr="00367E0D" w:rsidRDefault="0074616F" w:rsidP="009D7F92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  <w:tr w:rsidR="0074616F" w:rsidRPr="00D52E2F" w:rsidTr="009D7F92">
        <w:tc>
          <w:tcPr>
            <w:tcW w:w="2551" w:type="dxa"/>
          </w:tcPr>
          <w:p w:rsidR="0074616F" w:rsidRPr="00D52E2F" w:rsidRDefault="0074616F" w:rsidP="009D7F92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  <w:tr w:rsidR="0074616F" w:rsidRPr="00D52E2F" w:rsidTr="009D7F92">
        <w:tc>
          <w:tcPr>
            <w:tcW w:w="2551" w:type="dxa"/>
          </w:tcPr>
          <w:p w:rsidR="0074616F" w:rsidRPr="00D52E2F" w:rsidRDefault="0074616F" w:rsidP="009D7F92">
            <w:pPr>
              <w:pStyle w:val="TAL"/>
              <w:ind w:left="74"/>
              <w:rPr>
                <w:lang w:eastAsia="ja-JP"/>
              </w:rPr>
            </w:pPr>
            <w:r w:rsidRPr="0074616F">
              <w:rPr>
                <w:rFonts w:eastAsia="Batang"/>
                <w:highlight w:val="yellow"/>
                <w:lang w:eastAsia="ja-JP"/>
              </w:rPr>
              <w:t>&gt;Guaranteed Flow Bit Rate Downlink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4616F" w:rsidRDefault="0074616F" w:rsidP="009D7F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  <w:tr w:rsidR="0074616F" w:rsidRPr="00D52E2F" w:rsidTr="009D7F92">
        <w:tc>
          <w:tcPr>
            <w:tcW w:w="2551" w:type="dxa"/>
          </w:tcPr>
          <w:p w:rsidR="0074616F" w:rsidRPr="00367E0D" w:rsidRDefault="0074616F" w:rsidP="009D7F92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74616F">
              <w:rPr>
                <w:rFonts w:eastAsia="Batang"/>
                <w:highlight w:val="yellow"/>
                <w:lang w:eastAsia="ja-JP"/>
              </w:rPr>
              <w:t>&gt;Guaranteed Flow Bit Rate Uplink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4616F" w:rsidRDefault="0074616F" w:rsidP="009D7F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  <w:tr w:rsidR="0074616F" w:rsidRPr="00D52E2F" w:rsidTr="009D7F92">
        <w:tc>
          <w:tcPr>
            <w:tcW w:w="2551" w:type="dxa"/>
          </w:tcPr>
          <w:p w:rsidR="0074616F" w:rsidRPr="00367E0D" w:rsidRDefault="0074616F" w:rsidP="009D7F92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  <w:tr w:rsidR="0074616F" w:rsidRPr="00D52E2F" w:rsidTr="009D7F92">
        <w:tc>
          <w:tcPr>
            <w:tcW w:w="2551" w:type="dxa"/>
          </w:tcPr>
          <w:p w:rsidR="0074616F" w:rsidRPr="00367E0D" w:rsidRDefault="0074616F" w:rsidP="009D7F92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20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2891" w:type="dxa"/>
          </w:tcPr>
          <w:p w:rsidR="0074616F" w:rsidRPr="00D52E2F" w:rsidRDefault="0074616F" w:rsidP="009D7F92">
            <w:pPr>
              <w:pStyle w:val="TAL"/>
              <w:rPr>
                <w:lang w:eastAsia="ja-JP"/>
              </w:rPr>
            </w:pPr>
          </w:p>
        </w:tc>
      </w:tr>
    </w:tbl>
    <w:p w:rsidR="0074616F" w:rsidRPr="0058484F" w:rsidRDefault="0074616F" w:rsidP="0074616F">
      <w:pPr>
        <w:pStyle w:val="4"/>
      </w:pPr>
      <w:bookmarkStart w:id="34" w:name="_Toc45652421"/>
      <w:bookmarkStart w:id="35" w:name="_Toc45658853"/>
      <w:bookmarkStart w:id="36" w:name="_Toc45720673"/>
      <w:bookmarkStart w:id="37" w:name="_Toc45798551"/>
      <w:bookmarkStart w:id="38" w:name="_Toc45897940"/>
      <w:bookmarkStart w:id="39" w:name="_Toc51746144"/>
      <w:bookmarkStart w:id="40" w:name="_Toc64446408"/>
      <w:bookmarkStart w:id="41" w:name="_Toc73982278"/>
      <w:bookmarkStart w:id="42" w:name="_Toc88652367"/>
      <w:bookmarkStart w:id="43" w:name="_Toc97891410"/>
      <w:bookmarkStart w:id="44" w:name="_Toc99123553"/>
      <w:bookmarkStart w:id="45" w:name="_Toc99662358"/>
      <w:bookmarkStart w:id="46" w:name="_Toc105152425"/>
      <w:bookmarkStart w:id="47" w:name="_Toc105174231"/>
      <w:bookmarkStart w:id="48" w:name="_Toc106109229"/>
      <w:bookmarkStart w:id="49" w:name="_Toc107409687"/>
      <w:bookmarkStart w:id="50" w:name="_Toc112756876"/>
      <w:bookmarkStart w:id="51" w:name="_Toc120537370"/>
      <w:r w:rsidRPr="0058484F">
        <w:t>9.3.1.</w:t>
      </w:r>
      <w:r>
        <w:t>153</w:t>
      </w:r>
      <w:r w:rsidRPr="0058484F">
        <w:tab/>
      </w:r>
      <w:r>
        <w:t xml:space="preserve">Alternative </w:t>
      </w:r>
      <w:r w:rsidRPr="0058484F">
        <w:t>QoS Parameters Se</w:t>
      </w:r>
      <w:r w:rsidRPr="00E86AA3">
        <w:t xml:space="preserve">t </w:t>
      </w:r>
      <w:r>
        <w:t xml:space="preserve">Notify </w:t>
      </w:r>
      <w:r w:rsidRPr="00E86AA3">
        <w:t>I</w:t>
      </w:r>
      <w:r>
        <w:t>ndex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74616F" w:rsidRPr="003817B8" w:rsidRDefault="0074616F" w:rsidP="0074616F">
      <w:pPr>
        <w:keepNext/>
        <w:rPr>
          <w:rFonts w:eastAsia="Batang"/>
        </w:rPr>
      </w:pPr>
      <w:r w:rsidRPr="003817B8">
        <w:t xml:space="preserve">This IE indicates </w:t>
      </w:r>
      <w:r w:rsidRPr="003817B8">
        <w:rPr>
          <w:rFonts w:hint="eastAsia"/>
        </w:rPr>
        <w:t xml:space="preserve">the </w:t>
      </w:r>
      <w:r>
        <w:t xml:space="preserve">QoS parameters set which can currently </w:t>
      </w:r>
      <w:proofErr w:type="gramStart"/>
      <w:r>
        <w:t>be</w:t>
      </w:r>
      <w:proofErr w:type="gramEnd"/>
      <w:r>
        <w:t xml:space="preserve"> fulfilled</w:t>
      </w:r>
      <w:r w:rsidRPr="003817B8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4616F" w:rsidRPr="003817B8" w:rsidTr="009D7F92">
        <w:tc>
          <w:tcPr>
            <w:tcW w:w="2551" w:type="dxa"/>
          </w:tcPr>
          <w:p w:rsidR="0074616F" w:rsidRPr="003817B8" w:rsidRDefault="0074616F" w:rsidP="009D7F92">
            <w:pPr>
              <w:pStyle w:val="TAH"/>
              <w:rPr>
                <w:lang w:eastAsia="ja-JP"/>
              </w:rPr>
            </w:pPr>
            <w:r w:rsidRPr="003817B8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74616F" w:rsidRPr="003817B8" w:rsidRDefault="0074616F" w:rsidP="009D7F92">
            <w:pPr>
              <w:pStyle w:val="TAH"/>
              <w:rPr>
                <w:lang w:eastAsia="ja-JP"/>
              </w:rPr>
            </w:pPr>
            <w:r w:rsidRPr="003817B8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74616F" w:rsidRPr="003817B8" w:rsidRDefault="0074616F" w:rsidP="009D7F92">
            <w:pPr>
              <w:pStyle w:val="TAH"/>
              <w:rPr>
                <w:lang w:eastAsia="ja-JP"/>
              </w:rPr>
            </w:pPr>
            <w:r w:rsidRPr="003817B8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74616F" w:rsidRPr="003817B8" w:rsidRDefault="0074616F" w:rsidP="009D7F92">
            <w:pPr>
              <w:pStyle w:val="TAH"/>
              <w:rPr>
                <w:lang w:eastAsia="ja-JP"/>
              </w:rPr>
            </w:pPr>
            <w:r w:rsidRPr="003817B8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74616F" w:rsidRPr="003817B8" w:rsidRDefault="0074616F" w:rsidP="009D7F92">
            <w:pPr>
              <w:pStyle w:val="TAH"/>
              <w:rPr>
                <w:lang w:eastAsia="ja-JP"/>
              </w:rPr>
            </w:pPr>
            <w:r w:rsidRPr="003817B8">
              <w:rPr>
                <w:lang w:eastAsia="ja-JP"/>
              </w:rPr>
              <w:t>Semantics description</w:t>
            </w:r>
          </w:p>
        </w:tc>
      </w:tr>
      <w:tr w:rsidR="0074616F" w:rsidRPr="003817B8" w:rsidTr="009D7F92">
        <w:tc>
          <w:tcPr>
            <w:tcW w:w="2551" w:type="dxa"/>
          </w:tcPr>
          <w:p w:rsidR="0074616F" w:rsidRPr="003817B8" w:rsidRDefault="0074616F" w:rsidP="009D7F9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:rsidR="0074616F" w:rsidRPr="003817B8" w:rsidRDefault="0074616F" w:rsidP="009D7F92">
            <w:pPr>
              <w:pStyle w:val="TAL"/>
              <w:rPr>
                <w:rFonts w:cs="Arial"/>
                <w:lang w:eastAsia="ja-JP"/>
              </w:rPr>
            </w:pPr>
            <w:r w:rsidRPr="003817B8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:rsidR="0074616F" w:rsidRPr="003817B8" w:rsidRDefault="0074616F" w:rsidP="009D7F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74616F" w:rsidRPr="003817B8" w:rsidRDefault="0074616F" w:rsidP="009D7F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:rsidR="0074616F" w:rsidRPr="003817B8" w:rsidRDefault="0074616F" w:rsidP="009D7F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proofErr w:type="spellStart"/>
            <w:r w:rsidRPr="00E86AA3">
              <w:rPr>
                <w:lang w:eastAsia="ja-JP"/>
              </w:rPr>
              <w:t>the</w:t>
            </w:r>
            <w:proofErr w:type="spellEnd"/>
            <w:r w:rsidRPr="00E86AA3">
              <w:rPr>
                <w:lang w:eastAsia="ja-JP"/>
              </w:rPr>
              <w:t xml:space="preserve"> </w:t>
            </w:r>
            <w:r w:rsidRPr="00E86AA3">
              <w:rPr>
                <w:i/>
                <w:iCs/>
                <w:lang w:eastAsia="ja-JP"/>
              </w:rPr>
              <w:t>Alternative QoS Parameter</w:t>
            </w:r>
            <w:r>
              <w:rPr>
                <w:i/>
                <w:iCs/>
                <w:lang w:eastAsia="ja-JP"/>
              </w:rPr>
              <w:t>s</w:t>
            </w:r>
            <w:r w:rsidRPr="00E86AA3">
              <w:rPr>
                <w:i/>
                <w:iCs/>
                <w:lang w:eastAsia="ja-JP"/>
              </w:rPr>
              <w:t xml:space="preserve"> Set List </w:t>
            </w:r>
            <w:r w:rsidRPr="00E86AA3">
              <w:rPr>
                <w:lang w:eastAsia="ja-JP"/>
              </w:rPr>
              <w:t>IE correspo</w:t>
            </w:r>
            <w:r w:rsidRPr="00862F0E">
              <w:rPr>
                <w:lang w:eastAsia="ja-JP"/>
              </w:rPr>
              <w:t xml:space="preserve">nding to the </w:t>
            </w:r>
            <w:r w:rsidRPr="001B0167">
              <w:rPr>
                <w:highlight w:val="yellow"/>
                <w:lang w:eastAsia="ja-JP"/>
              </w:rPr>
              <w:t>currently fulfilled alternative QoS parameters set</w:t>
            </w:r>
            <w:r w:rsidRPr="00862F0E">
              <w:rPr>
                <w:lang w:eastAsia="ja-JP"/>
              </w:rPr>
              <w:t>.</w:t>
            </w:r>
            <w:r w:rsidRPr="00367E0D">
              <w:rPr>
                <w:rFonts w:eastAsia="Batang"/>
              </w:rPr>
              <w:t xml:space="preserve"> Value 0 indicates that NG-RAN cannot even fulfil the lowest alternative parameter</w:t>
            </w:r>
            <w:r>
              <w:rPr>
                <w:rFonts w:eastAsia="Batang"/>
              </w:rPr>
              <w:t>s</w:t>
            </w:r>
            <w:r w:rsidRPr="00367E0D">
              <w:rPr>
                <w:rFonts w:eastAsia="Batang"/>
              </w:rPr>
              <w:t xml:space="preserve"> set</w:t>
            </w:r>
            <w:r w:rsidRPr="00862F0E">
              <w:rPr>
                <w:rFonts w:eastAsia="Batang"/>
              </w:rPr>
              <w:t>.</w:t>
            </w:r>
          </w:p>
        </w:tc>
      </w:tr>
    </w:tbl>
    <w:p w:rsidR="0074616F" w:rsidRDefault="00E9023E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C6D70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C6D7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DC6D70" w:rsidRPr="00DC6D7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2: </w:t>
      </w:r>
      <w:r w:rsidR="00CA78B9">
        <w:rPr>
          <w:rFonts w:ascii="Times New Roman" w:eastAsia="等线" w:hAnsi="Times New Roman"/>
          <w:b/>
          <w:sz w:val="22"/>
          <w:szCs w:val="22"/>
          <w:lang w:val="en-US"/>
        </w:rPr>
        <w:t>T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>he NG-RAN can i</w:t>
      </w:r>
      <w:r w:rsidR="00CA78B9"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nform the 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>CN</w:t>
      </w:r>
      <w:r w:rsidR="00CA78B9"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about the </w:t>
      </w:r>
      <w:r w:rsidR="00E40D6C" w:rsidRPr="00E40D6C">
        <w:rPr>
          <w:rFonts w:ascii="Times New Roman" w:eastAsia="等线" w:hAnsi="Times New Roman"/>
          <w:b/>
          <w:sz w:val="22"/>
          <w:szCs w:val="22"/>
          <w:lang w:val="en-US"/>
        </w:rPr>
        <w:t>currently fulfilled</w:t>
      </w:r>
      <w:r w:rsidR="00E40D6C"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="00CA78B9"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QoS parameters 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the </w:t>
      </w:r>
      <w:r w:rsidR="00B86C45">
        <w:rPr>
          <w:rFonts w:ascii="Times New Roman" w:eastAsia="等线" w:hAnsi="Times New Roman" w:hint="eastAsia"/>
          <w:b/>
          <w:sz w:val="22"/>
          <w:szCs w:val="22"/>
          <w:lang w:val="en-US"/>
        </w:rPr>
        <w:t>AF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do some changes</w:t>
      </w:r>
      <w:r w:rsidR="00E40D6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accordingly.</w:t>
      </w:r>
      <w:r w:rsidR="00CA78B9"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="00E40D6C">
        <w:rPr>
          <w:rFonts w:ascii="Times New Roman" w:eastAsia="等线" w:hAnsi="Times New Roman"/>
          <w:b/>
          <w:sz w:val="22"/>
          <w:szCs w:val="22"/>
          <w:lang w:val="en-US"/>
        </w:rPr>
        <w:t>B</w:t>
      </w:r>
      <w:r w:rsidR="00E40D6C">
        <w:rPr>
          <w:rFonts w:ascii="Times New Roman" w:eastAsia="等线" w:hAnsi="Times New Roman" w:hint="eastAsia"/>
          <w:b/>
          <w:sz w:val="22"/>
          <w:szCs w:val="22"/>
          <w:lang w:val="en-US"/>
        </w:rPr>
        <w:t>ut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there is no such </w:t>
      </w:r>
      <w:r w:rsidR="00CA78B9">
        <w:rPr>
          <w:rFonts w:ascii="Times New Roman" w:eastAsia="等线" w:hAnsi="Times New Roman"/>
          <w:b/>
          <w:sz w:val="22"/>
          <w:szCs w:val="22"/>
          <w:lang w:val="en-US"/>
        </w:rPr>
        <w:t>mechanism</w:t>
      </w:r>
      <w:r w:rsidR="00CA78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non-GBR flow.</w:t>
      </w:r>
    </w:p>
    <w:p w:rsidR="00D30C52" w:rsidRDefault="00474A19" w:rsidP="00D30C5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can be found in 23.700-60</w:t>
      </w:r>
      <w:r w:rsidR="003B6A2D" w:rsidRPr="003B6A2D">
        <w:t xml:space="preserve"> </w:t>
      </w:r>
      <w:r w:rsidR="003B6A2D" w:rsidRPr="003B6A2D">
        <w:rPr>
          <w:rFonts w:ascii="Times New Roman" w:eastAsia="等线" w:hAnsi="Times New Roman"/>
          <w:sz w:val="22"/>
          <w:szCs w:val="22"/>
          <w:lang w:val="en-US"/>
        </w:rPr>
        <w:t>Solution #6</w:t>
      </w:r>
      <w:r w:rsidR="003B6A2D">
        <w:rPr>
          <w:rFonts w:ascii="Times New Roman" w:eastAsia="等线" w:hAnsi="Times New Roman" w:hint="eastAsia"/>
          <w:sz w:val="22"/>
          <w:szCs w:val="22"/>
          <w:lang w:val="en-US"/>
        </w:rPr>
        <w:t xml:space="preserve"> [2]</w:t>
      </w:r>
      <w:r w:rsidR="006A656D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AA1562">
        <w:rPr>
          <w:rFonts w:ascii="Times New Roman" w:eastAsia="等线" w:hAnsi="Times New Roman" w:hint="eastAsia"/>
          <w:sz w:val="22"/>
          <w:szCs w:val="22"/>
          <w:lang w:val="en-US"/>
        </w:rPr>
        <w:t>there is no explicit bit rate for the non-GBR Flow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 xml:space="preserve"> but</w:t>
      </w:r>
      <w:r w:rsidR="00AA1562">
        <w:rPr>
          <w:rFonts w:ascii="Times New Roman" w:eastAsia="等线" w:hAnsi="Times New Roman" w:hint="eastAsia"/>
          <w:sz w:val="22"/>
          <w:szCs w:val="22"/>
          <w:lang w:val="en-US"/>
        </w:rPr>
        <w:t xml:space="preserve"> it can be defined </w:t>
      </w:r>
      <w:r w:rsidR="003B6A2D"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 w:rsidR="00462302" w:rsidRPr="00462302">
        <w:rPr>
          <w:rFonts w:ascii="Times New Roman" w:eastAsia="等线" w:hAnsi="Times New Roman"/>
          <w:sz w:val="22"/>
          <w:szCs w:val="22"/>
          <w:lang w:val="en-US"/>
        </w:rPr>
        <w:t xml:space="preserve">the available mean bit rate for the non-GBR flow. The available mean bit rate is the bitrate with a time windows, e.g. averaging windows, i.e. </w:t>
      </w:r>
      <w:r>
        <w:rPr>
          <w:rFonts w:ascii="Times New Roman" w:eastAsia="等线" w:hAnsi="Times New Roman"/>
          <w:sz w:val="22"/>
          <w:szCs w:val="22"/>
          <w:lang w:val="en-US"/>
        </w:rPr>
        <w:t>the (default) averaging windows</w:t>
      </w:r>
      <w:r w:rsidR="00462302" w:rsidRPr="00462302">
        <w:rPr>
          <w:rFonts w:ascii="Times New Roman" w:eastAsia="等线" w:hAnsi="Times New Roman"/>
          <w:sz w:val="22"/>
          <w:szCs w:val="22"/>
          <w:lang w:val="en-US"/>
        </w:rPr>
        <w:t xml:space="preserve"> is also applicable to the Non-GBR 5QI.</w:t>
      </w:r>
      <w:r w:rsidR="00462302" w:rsidRPr="00462302">
        <w:t xml:space="preserve"> </w:t>
      </w:r>
      <w:r w:rsidR="00462302" w:rsidRPr="00462302">
        <w:rPr>
          <w:rFonts w:ascii="Times New Roman" w:eastAsia="等线" w:hAnsi="Times New Roman"/>
          <w:sz w:val="22"/>
          <w:szCs w:val="22"/>
          <w:lang w:val="en-US"/>
        </w:rPr>
        <w:t>The available mean bitrate can be treated as the near-future bitrate for the non-GBR QoS Flow.</w:t>
      </w:r>
      <w:r w:rsidR="003B6A2D" w:rsidRPr="003B6A2D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</w:p>
    <w:p w:rsidR="003B6A2D" w:rsidRPr="00D30C52" w:rsidRDefault="00D30C52" w:rsidP="003B6A2D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E40D6C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BA3987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="00BA3987" w:rsidRPr="00BA3987">
        <w:rPr>
          <w:rFonts w:ascii="Times New Roman" w:eastAsia="等线" w:hAnsi="Times New Roman"/>
          <w:b/>
          <w:sz w:val="22"/>
          <w:szCs w:val="22"/>
          <w:lang w:val="en-US"/>
        </w:rPr>
        <w:t>here is no explicit bit rate for the non-GBR Flow</w:t>
      </w:r>
      <w:r w:rsidR="00BA3987" w:rsidRPr="00BA398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A3987">
        <w:rPr>
          <w:rFonts w:ascii="Times New Roman" w:eastAsia="等线" w:hAnsi="Times New Roman" w:hint="eastAsia"/>
          <w:b/>
          <w:sz w:val="22"/>
          <w:szCs w:val="22"/>
          <w:lang w:val="en-US"/>
        </w:rPr>
        <w:t>but t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available mean bitrate can be treated as the near-future bitrate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non-GBR QoS 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flow.</w:t>
      </w:r>
    </w:p>
    <w:p w:rsidR="003B6A2D" w:rsidRDefault="003B6A2D" w:rsidP="003B6A2D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XR service, the QoS parameter should be </w:t>
      </w:r>
      <w:r>
        <w:rPr>
          <w:rFonts w:ascii="Times New Roman" w:eastAsia="等线" w:hAnsi="Times New Roman"/>
          <w:sz w:val="22"/>
          <w:szCs w:val="22"/>
          <w:lang w:val="en-US"/>
        </w:rPr>
        <w:t>strictly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guaranteed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performing dynamic adjustment.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AF should know the data rate 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>which can be supported by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example, if the</w:t>
      </w:r>
      <w:r w:rsidRPr="003B6A2D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30C52"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</w:t>
      </w:r>
      <w:r w:rsidR="00D30C52">
        <w:rPr>
          <w:rFonts w:ascii="Times New Roman" w:eastAsia="等线" w:hAnsi="Times New Roman"/>
          <w:sz w:val="22"/>
          <w:szCs w:val="22"/>
          <w:lang w:val="en-US"/>
        </w:rPr>
        <w:t>detects</w:t>
      </w:r>
      <w:r w:rsidR="00D30C5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462302">
        <w:rPr>
          <w:rFonts w:ascii="Times New Roman" w:eastAsia="等线" w:hAnsi="Times New Roman"/>
          <w:sz w:val="22"/>
          <w:szCs w:val="22"/>
          <w:lang w:val="en-US"/>
        </w:rPr>
        <w:t>available mean bit rate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over or less than a threshold (which is 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>configured by SMF), the NG-RAN can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send</w:t>
      </w:r>
      <w:r w:rsidRPr="00AA1562">
        <w:t xml:space="preserve"> 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Pr="00AA1562">
        <w:rPr>
          <w:rFonts w:ascii="Times New Roman" w:eastAsia="等线" w:hAnsi="Times New Roman"/>
          <w:sz w:val="22"/>
          <w:szCs w:val="22"/>
          <w:lang w:val="en-US"/>
        </w:rPr>
        <w:t>on-GBR QoS Notification Control Report message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SMF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/>
          <w:sz w:val="22"/>
          <w:szCs w:val="22"/>
          <w:lang w:val="en-US"/>
        </w:rPr>
        <w:t>and then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A656D">
        <w:rPr>
          <w:rFonts w:ascii="Times New Roman" w:eastAsia="等线" w:hAnsi="Times New Roman"/>
          <w:sz w:val="22"/>
          <w:szCs w:val="22"/>
          <w:lang w:val="en-US"/>
        </w:rPr>
        <w:t xml:space="preserve">AF 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>will</w:t>
      </w:r>
      <w:r w:rsidRPr="006A656D">
        <w:rPr>
          <w:rFonts w:ascii="Times New Roman" w:eastAsia="等线" w:hAnsi="Times New Roman"/>
          <w:sz w:val="22"/>
          <w:szCs w:val="22"/>
          <w:lang w:val="en-US"/>
        </w:rPr>
        <w:t xml:space="preserve"> determine to change the codec with indicated bit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A656D">
        <w:rPr>
          <w:rFonts w:ascii="Times New Roman" w:eastAsia="等线" w:hAnsi="Times New Roman"/>
          <w:sz w:val="22"/>
          <w:szCs w:val="22"/>
          <w:lang w:val="en-US"/>
        </w:rPr>
        <w:t>rate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his is helpful for XR service 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 xml:space="preserve">with </w:t>
      </w:r>
      <w:r>
        <w:rPr>
          <w:rFonts w:ascii="Times New Roman" w:eastAsia="等线" w:hAnsi="Times New Roman"/>
          <w:sz w:val="22"/>
          <w:szCs w:val="22"/>
          <w:lang w:val="en-US"/>
        </w:rPr>
        <w:t>large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data volume and </w:t>
      </w:r>
      <w:r>
        <w:rPr>
          <w:rFonts w:ascii="Times New Roman" w:eastAsia="等线" w:hAnsi="Times New Roman"/>
          <w:sz w:val="22"/>
          <w:szCs w:val="22"/>
          <w:lang w:val="en-US"/>
        </w:rPr>
        <w:t>high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transmission requirements.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D7F92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 xml:space="preserve">he CP based </w:t>
      </w:r>
      <w:r w:rsidR="009D7F92">
        <w:rPr>
          <w:rFonts w:ascii="Times New Roman" w:eastAsia="等线" w:hAnsi="Times New Roman"/>
          <w:sz w:val="22"/>
          <w:szCs w:val="22"/>
          <w:lang w:val="en-US"/>
        </w:rPr>
        <w:t>solution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1748B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non-GBR flow 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>would be more align with QNC</w:t>
      </w:r>
      <w:r w:rsidR="00B86C45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GBR flow</w:t>
      </w:r>
      <w:r w:rsidR="009D7F9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D2323" w:rsidRDefault="00D30C52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Dynamic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adjust the data rate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by AF 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based on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available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mean bit rate report</w:t>
      </w:r>
      <w:r w:rsidR="003B701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ed by NG-RAN 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would be useful for XR service.</w:t>
      </w:r>
    </w:p>
    <w:p w:rsidR="00D30C52" w:rsidRPr="00D30C52" w:rsidRDefault="00D30C52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roposal 2: RAN3 see</w:t>
      </w:r>
      <w:r w:rsidR="0007002F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benefit of supporting NG-RAN to report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 xml:space="preserve">data rate information on </w:t>
      </w:r>
      <w:proofErr w:type="gramStart"/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 per</w:t>
      </w:r>
      <w:proofErr w:type="gramEnd"/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 xml:space="preserve"> QoS Flow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SMF.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lastRenderedPageBreak/>
        <w:t>Conclusions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3069EA" w:rsidRPr="00E9023E" w:rsidRDefault="003069EA" w:rsidP="003069EA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9023E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9023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</w:t>
      </w:r>
      <w:r w:rsidRPr="00E9023E">
        <w:rPr>
          <w:rFonts w:ascii="Times New Roman" w:eastAsia="等线" w:hAnsi="Times New Roman"/>
          <w:b/>
          <w:sz w:val="22"/>
          <w:szCs w:val="22"/>
          <w:lang w:val="en-US"/>
        </w:rPr>
        <w:t>QoS Notification Control for GBR QoS Flow has been support in CP based</w:t>
      </w:r>
      <w:r w:rsidRPr="00E9023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ot sure the additional benefit to support UP based solution.</w:t>
      </w:r>
    </w:p>
    <w:p w:rsidR="003069EA" w:rsidRPr="00B7008B" w:rsidRDefault="003069EA" w:rsidP="003069EA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7008B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>roposal 1: RAN3 do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es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not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introduce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mechanism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</w:t>
      </w:r>
      <w:r w:rsidRPr="00B7008B">
        <w:rPr>
          <w:rFonts w:ascii="Times New Roman" w:eastAsia="等线" w:hAnsi="Times New Roman"/>
          <w:b/>
          <w:sz w:val="22"/>
          <w:szCs w:val="22"/>
          <w:lang w:val="en-US"/>
        </w:rPr>
        <w:t>QoS Notification Control for GBR QoS Flow</w:t>
      </w:r>
      <w:r w:rsidRPr="00B700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UP.</w:t>
      </w:r>
    </w:p>
    <w:p w:rsidR="00E40D6C" w:rsidRDefault="00E40D6C" w:rsidP="00E40D6C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C6D70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C6D7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2: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he NG-RAN can i</w:t>
      </w:r>
      <w:r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nform the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CN</w:t>
      </w:r>
      <w:r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about the </w:t>
      </w:r>
      <w:r w:rsidRPr="00E40D6C">
        <w:rPr>
          <w:rFonts w:ascii="Times New Roman" w:eastAsia="等线" w:hAnsi="Times New Roman"/>
          <w:b/>
          <w:sz w:val="22"/>
          <w:szCs w:val="22"/>
          <w:lang w:val="en-US"/>
        </w:rPr>
        <w:t>currently fulfilled</w:t>
      </w:r>
      <w:r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QoS parameters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and the AF may do some changes accordingly.</w:t>
      </w:r>
      <w:r w:rsidRPr="00CA78B9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ut there is no such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mechanism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non-GBR flow.</w:t>
      </w:r>
    </w:p>
    <w:p w:rsidR="003069EA" w:rsidRPr="00D30C52" w:rsidRDefault="003069EA" w:rsidP="003069EA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E40D6C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Pr="00BA3987">
        <w:rPr>
          <w:rFonts w:ascii="Times New Roman" w:eastAsia="等线" w:hAnsi="Times New Roman"/>
          <w:b/>
          <w:sz w:val="22"/>
          <w:szCs w:val="22"/>
          <w:lang w:val="en-US"/>
        </w:rPr>
        <w:t>here is no explicit bit rate for the non-GBR Flow</w:t>
      </w:r>
      <w:r w:rsidRPr="00BA398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but t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available mean bitrate can be treated as the near-future bitrate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non-GBR QoS 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flow.</w:t>
      </w:r>
    </w:p>
    <w:p w:rsidR="00B86C45" w:rsidRDefault="00B86C45" w:rsidP="00B86C45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Dynamic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adjust the data rate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by AF 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based on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available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mean bit rate report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ed by NG-RAN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thre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shold) would be useful for XR service.</w:t>
      </w:r>
    </w:p>
    <w:p w:rsidR="00B86C45" w:rsidRPr="00B86C45" w:rsidRDefault="00B86C45" w:rsidP="00B86C45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>roposal 2: RAN3 see</w:t>
      </w:r>
      <w:r w:rsidR="0007002F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benefit of supporting NG-RAN to report </w:t>
      </w:r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 xml:space="preserve">data rate information on </w:t>
      </w:r>
      <w:proofErr w:type="gramStart"/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>a per</w:t>
      </w:r>
      <w:proofErr w:type="gramEnd"/>
      <w:r w:rsidRPr="00D30C52">
        <w:rPr>
          <w:rFonts w:ascii="Times New Roman" w:eastAsia="等线" w:hAnsi="Times New Roman"/>
          <w:b/>
          <w:sz w:val="22"/>
          <w:szCs w:val="22"/>
          <w:lang w:val="en-US"/>
        </w:rPr>
        <w:t xml:space="preserve"> QoS Flow</w:t>
      </w:r>
      <w:r w:rsidRPr="00D30C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SMF.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B32DDF" w:rsidRDefault="00B017ED" w:rsidP="00721145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52" w:name="_Toc46502095"/>
      <w:bookmarkStart w:id="53" w:name="_Toc51971443"/>
      <w:bookmarkStart w:id="54" w:name="_Toc52551426"/>
      <w:bookmarkStart w:id="55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52"/>
      <w:bookmarkEnd w:id="53"/>
      <w:bookmarkEnd w:id="54"/>
      <w:bookmarkEnd w:id="55"/>
      <w:r w:rsidR="0074616F" w:rsidRPr="0074616F">
        <w:rPr>
          <w:rFonts w:ascii="Times New Roman" w:eastAsia="等线" w:hAnsi="Times New Roman"/>
          <w:sz w:val="22"/>
          <w:szCs w:val="22"/>
          <w:lang w:val="en-US" w:eastAsia="zh-CN"/>
        </w:rPr>
        <w:t>R3-230791</w:t>
      </w:r>
      <w:r w:rsidR="0074616F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74616F" w:rsidRPr="0074616F">
        <w:rPr>
          <w:rFonts w:ascii="Times New Roman" w:eastAsia="等线" w:hAnsi="Times New Roman"/>
          <w:sz w:val="22"/>
          <w:szCs w:val="22"/>
          <w:lang w:val="en-US" w:eastAsia="zh-CN"/>
        </w:rPr>
        <w:t>LS on RAN information exposure for XRM</w:t>
      </w:r>
      <w:r w:rsidR="0074616F">
        <w:rPr>
          <w:rFonts w:ascii="Times New Roman" w:eastAsia="等线" w:hAnsi="Times New Roman" w:hint="eastAsia"/>
          <w:sz w:val="22"/>
          <w:szCs w:val="22"/>
          <w:lang w:val="en-US" w:eastAsia="zh-CN"/>
        </w:rPr>
        <w:t>, SA2</w:t>
      </w:r>
      <w:r w:rsidR="0099113D">
        <w:rPr>
          <w:rFonts w:ascii="Times New Roman" w:eastAsia="等线" w:hAnsi="Times New Roman" w:hint="eastAsia"/>
          <w:sz w:val="22"/>
          <w:szCs w:val="22"/>
          <w:lang w:val="en-US" w:eastAsia="zh-CN"/>
        </w:rPr>
        <w:t>.</w:t>
      </w:r>
    </w:p>
    <w:p w:rsidR="0099113D" w:rsidRPr="0099113D" w:rsidRDefault="0099113D" w:rsidP="00721145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[2]</w:t>
      </w:r>
      <w:r w:rsidRPr="0099113D">
        <w:t xml:space="preserve"> </w:t>
      </w:r>
      <w:r w:rsidRPr="0099113D">
        <w:rPr>
          <w:rFonts w:ascii="Times New Roman" w:eastAsia="等线" w:hAnsi="Times New Roman"/>
          <w:sz w:val="22"/>
          <w:szCs w:val="22"/>
          <w:lang w:val="en-US" w:eastAsia="zh-CN"/>
        </w:rPr>
        <w:t>3GPP TR 23.700-60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</w:t>
      </w:r>
      <w:r w:rsidRPr="0099113D">
        <w:t xml:space="preserve"> </w:t>
      </w:r>
      <w:r w:rsidRPr="0099113D">
        <w:rPr>
          <w:rFonts w:ascii="Times New Roman" w:eastAsia="等线" w:hAnsi="Times New Roman"/>
          <w:sz w:val="22"/>
          <w:szCs w:val="22"/>
          <w:lang w:val="en-US" w:eastAsia="zh-CN"/>
        </w:rPr>
        <w:t>Study on XR (Extended Reality) and media services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.</w:t>
      </w:r>
    </w:p>
    <w:p w:rsidR="001D4E1D" w:rsidRPr="00E62D88" w:rsidRDefault="001D4E1D" w:rsidP="001D4E1D">
      <w:pPr>
        <w:pStyle w:val="B1"/>
        <w:rPr>
          <w:lang w:val="en-US"/>
        </w:rPr>
      </w:pPr>
    </w:p>
    <w:sectPr w:rsidR="001D4E1D" w:rsidRPr="00E62D88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849" w:rsidRDefault="00D41849" w:rsidP="009C0AC0">
      <w:pPr>
        <w:spacing w:after="0"/>
      </w:pPr>
      <w:r>
        <w:separator/>
      </w:r>
    </w:p>
  </w:endnote>
  <w:endnote w:type="continuationSeparator" w:id="0">
    <w:p w:rsidR="00D41849" w:rsidRDefault="00D4184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92" w:rsidRDefault="009D7F92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C1E58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C1E58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849" w:rsidRDefault="00D41849" w:rsidP="009C0AC0">
      <w:pPr>
        <w:spacing w:after="0"/>
      </w:pPr>
      <w:r>
        <w:separator/>
      </w:r>
    </w:p>
  </w:footnote>
  <w:footnote w:type="continuationSeparator" w:id="0">
    <w:p w:rsidR="00D41849" w:rsidRDefault="00D4184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15"/>
  </w:num>
  <w:num w:numId="9">
    <w:abstractNumId w:val="17"/>
  </w:num>
  <w:num w:numId="10">
    <w:abstractNumId w:val="3"/>
  </w:num>
  <w:num w:numId="11">
    <w:abstractNumId w:val="1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12"/>
  </w:num>
  <w:num w:numId="15">
    <w:abstractNumId w:val="4"/>
  </w:num>
  <w:num w:numId="16">
    <w:abstractNumId w:val="14"/>
  </w:num>
  <w:num w:numId="17">
    <w:abstractNumId w:val="16"/>
  </w:num>
  <w:num w:numId="18">
    <w:abstractNumId w:val="2"/>
  </w:num>
  <w:num w:numId="19">
    <w:abstractNumId w:val="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002F"/>
    <w:rsid w:val="00070249"/>
    <w:rsid w:val="0007335D"/>
    <w:rsid w:val="0007781D"/>
    <w:rsid w:val="00080F19"/>
    <w:rsid w:val="000826EA"/>
    <w:rsid w:val="00082FF8"/>
    <w:rsid w:val="000859D8"/>
    <w:rsid w:val="0008615E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C4"/>
    <w:rsid w:val="000E4DB8"/>
    <w:rsid w:val="000E770D"/>
    <w:rsid w:val="000F272F"/>
    <w:rsid w:val="000F2E0E"/>
    <w:rsid w:val="000F3E7A"/>
    <w:rsid w:val="000F4D54"/>
    <w:rsid w:val="000F6810"/>
    <w:rsid w:val="000F6B75"/>
    <w:rsid w:val="000F757D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3B7"/>
    <w:rsid w:val="00167641"/>
    <w:rsid w:val="00171E45"/>
    <w:rsid w:val="00172990"/>
    <w:rsid w:val="001734DE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5177"/>
    <w:rsid w:val="001A54A9"/>
    <w:rsid w:val="001A7C31"/>
    <w:rsid w:val="001B0051"/>
    <w:rsid w:val="001B0167"/>
    <w:rsid w:val="001B18F4"/>
    <w:rsid w:val="001B1FB8"/>
    <w:rsid w:val="001B2BCD"/>
    <w:rsid w:val="001B3154"/>
    <w:rsid w:val="001B4DCB"/>
    <w:rsid w:val="001B5C61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078D6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1F2C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AFE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7F7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1182"/>
    <w:rsid w:val="002D2025"/>
    <w:rsid w:val="002D26E2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9EA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5B9"/>
    <w:rsid w:val="00350C99"/>
    <w:rsid w:val="003518E4"/>
    <w:rsid w:val="00351D18"/>
    <w:rsid w:val="00351EA9"/>
    <w:rsid w:val="0035214E"/>
    <w:rsid w:val="00355742"/>
    <w:rsid w:val="0035712E"/>
    <w:rsid w:val="00357802"/>
    <w:rsid w:val="00360D21"/>
    <w:rsid w:val="00361DA6"/>
    <w:rsid w:val="00361F38"/>
    <w:rsid w:val="00364338"/>
    <w:rsid w:val="003643DD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6A2D"/>
    <w:rsid w:val="003B7014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64DA"/>
    <w:rsid w:val="003D7659"/>
    <w:rsid w:val="003E083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325F"/>
    <w:rsid w:val="003F3D8B"/>
    <w:rsid w:val="003F4D31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2936"/>
    <w:rsid w:val="00432FBA"/>
    <w:rsid w:val="00433414"/>
    <w:rsid w:val="00435324"/>
    <w:rsid w:val="0043694B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302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4A19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05F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07B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3D9"/>
    <w:rsid w:val="005B074F"/>
    <w:rsid w:val="005B0960"/>
    <w:rsid w:val="005B509E"/>
    <w:rsid w:val="005B5AD4"/>
    <w:rsid w:val="005B7AA3"/>
    <w:rsid w:val="005B7C23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2FE3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2EB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33E5"/>
    <w:rsid w:val="006A3D45"/>
    <w:rsid w:val="006A3E98"/>
    <w:rsid w:val="006A656D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D6F"/>
    <w:rsid w:val="00716FD5"/>
    <w:rsid w:val="00720515"/>
    <w:rsid w:val="00721145"/>
    <w:rsid w:val="0072174D"/>
    <w:rsid w:val="00722E5B"/>
    <w:rsid w:val="00723BE4"/>
    <w:rsid w:val="0072455D"/>
    <w:rsid w:val="00724C9E"/>
    <w:rsid w:val="00725975"/>
    <w:rsid w:val="00732155"/>
    <w:rsid w:val="00734E71"/>
    <w:rsid w:val="00735EB3"/>
    <w:rsid w:val="0073659B"/>
    <w:rsid w:val="00737AB8"/>
    <w:rsid w:val="00740B4A"/>
    <w:rsid w:val="00740C54"/>
    <w:rsid w:val="00741FEB"/>
    <w:rsid w:val="007430B8"/>
    <w:rsid w:val="00743752"/>
    <w:rsid w:val="0074395A"/>
    <w:rsid w:val="0074616F"/>
    <w:rsid w:val="00746B09"/>
    <w:rsid w:val="00747E60"/>
    <w:rsid w:val="00750555"/>
    <w:rsid w:val="00750C59"/>
    <w:rsid w:val="007520D3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582"/>
    <w:rsid w:val="00855B57"/>
    <w:rsid w:val="008561BF"/>
    <w:rsid w:val="00860190"/>
    <w:rsid w:val="0086093C"/>
    <w:rsid w:val="008628DF"/>
    <w:rsid w:val="008642F3"/>
    <w:rsid w:val="008642F4"/>
    <w:rsid w:val="00864A0D"/>
    <w:rsid w:val="008651BE"/>
    <w:rsid w:val="00865B27"/>
    <w:rsid w:val="00865E61"/>
    <w:rsid w:val="0086685B"/>
    <w:rsid w:val="008669C6"/>
    <w:rsid w:val="008705FE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E66A7"/>
    <w:rsid w:val="008F0D94"/>
    <w:rsid w:val="008F26F0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6951"/>
    <w:rsid w:val="009472D1"/>
    <w:rsid w:val="009477B0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13D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1E58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D7F92"/>
    <w:rsid w:val="009E0782"/>
    <w:rsid w:val="009E0BD7"/>
    <w:rsid w:val="009E2887"/>
    <w:rsid w:val="009E2B41"/>
    <w:rsid w:val="009E310B"/>
    <w:rsid w:val="009E31DD"/>
    <w:rsid w:val="009E3865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372A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1562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6378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1D8"/>
    <w:rsid w:val="00B067A3"/>
    <w:rsid w:val="00B075E4"/>
    <w:rsid w:val="00B11012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08B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C45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A0C93"/>
    <w:rsid w:val="00BA0F08"/>
    <w:rsid w:val="00BA2DFE"/>
    <w:rsid w:val="00BA3931"/>
    <w:rsid w:val="00BA3987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30303"/>
    <w:rsid w:val="00C31B50"/>
    <w:rsid w:val="00C32303"/>
    <w:rsid w:val="00C34E02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18A8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6580"/>
    <w:rsid w:val="00CA701C"/>
    <w:rsid w:val="00CA78B9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623E"/>
    <w:rsid w:val="00CE7291"/>
    <w:rsid w:val="00CE78ED"/>
    <w:rsid w:val="00CF00EC"/>
    <w:rsid w:val="00CF0ACA"/>
    <w:rsid w:val="00CF13B7"/>
    <w:rsid w:val="00CF28BC"/>
    <w:rsid w:val="00CF3E97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C52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849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52F"/>
    <w:rsid w:val="00DB1DAB"/>
    <w:rsid w:val="00DB3EF3"/>
    <w:rsid w:val="00DB7A9D"/>
    <w:rsid w:val="00DB7CFC"/>
    <w:rsid w:val="00DB7DC3"/>
    <w:rsid w:val="00DC13DF"/>
    <w:rsid w:val="00DC1859"/>
    <w:rsid w:val="00DC290E"/>
    <w:rsid w:val="00DC304D"/>
    <w:rsid w:val="00DC354E"/>
    <w:rsid w:val="00DC5969"/>
    <w:rsid w:val="00DC5F0E"/>
    <w:rsid w:val="00DC6236"/>
    <w:rsid w:val="00DC6331"/>
    <w:rsid w:val="00DC6BC8"/>
    <w:rsid w:val="00DC6D70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1748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880"/>
    <w:rsid w:val="00E32A4D"/>
    <w:rsid w:val="00E375DE"/>
    <w:rsid w:val="00E37E64"/>
    <w:rsid w:val="00E407A2"/>
    <w:rsid w:val="00E40D6C"/>
    <w:rsid w:val="00E41F62"/>
    <w:rsid w:val="00E424A4"/>
    <w:rsid w:val="00E42DD5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5312"/>
    <w:rsid w:val="00E9023E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49CD"/>
    <w:rsid w:val="00EC70B3"/>
    <w:rsid w:val="00ED0AE2"/>
    <w:rsid w:val="00ED0D46"/>
    <w:rsid w:val="00ED1543"/>
    <w:rsid w:val="00ED2323"/>
    <w:rsid w:val="00ED3DEA"/>
    <w:rsid w:val="00ED4216"/>
    <w:rsid w:val="00ED489C"/>
    <w:rsid w:val="00ED4E86"/>
    <w:rsid w:val="00ED7432"/>
    <w:rsid w:val="00ED752F"/>
    <w:rsid w:val="00ED7BAE"/>
    <w:rsid w:val="00EE0B7B"/>
    <w:rsid w:val="00EE1B96"/>
    <w:rsid w:val="00EE1CFE"/>
    <w:rsid w:val="00EE29D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33342"/>
    <w:rsid w:val="00F34486"/>
    <w:rsid w:val="00F415C4"/>
    <w:rsid w:val="00F4220F"/>
    <w:rsid w:val="00F4395F"/>
    <w:rsid w:val="00F44A41"/>
    <w:rsid w:val="00F44B45"/>
    <w:rsid w:val="00F5042A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4DC3"/>
    <w:rsid w:val="00F65349"/>
    <w:rsid w:val="00F658F8"/>
    <w:rsid w:val="00F66C22"/>
    <w:rsid w:val="00F707C2"/>
    <w:rsid w:val="00F70C82"/>
    <w:rsid w:val="00F71E74"/>
    <w:rsid w:val="00F7392E"/>
    <w:rsid w:val="00F7498A"/>
    <w:rsid w:val="00F77B78"/>
    <w:rsid w:val="00F8044A"/>
    <w:rsid w:val="00F80C5E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3</Pages>
  <Words>1025</Words>
  <Characters>5844</Characters>
  <Application>Microsoft Office Word</Application>
  <DocSecurity>0</DocSecurity>
  <Lines>48</Lines>
  <Paragraphs>13</Paragraphs>
  <ScaleCrop>false</ScaleCrop>
  <Company>CATT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274</cp:revision>
  <dcterms:created xsi:type="dcterms:W3CDTF">2022-09-26T08:05:00Z</dcterms:created>
  <dcterms:modified xsi:type="dcterms:W3CDTF">2023-04-07T05:16:00Z</dcterms:modified>
</cp:coreProperties>
</file>